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scherzerthesis/thesis@2f23247</w:t>
        </w:r>
      </w:hyperlink>
      <w:r>
        <w:t xml:space="preserve"> </w:t>
      </w:r>
      <w:r>
        <w:t xml:space="preserve">on April 8,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31"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87320"/>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87320"/>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5"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6" w:name="fig:04"/>
      <w:r>
        <w:drawing>
          <wp:inline>
            <wp:extent cx="5507807" cy="6920692"/>
            <wp:effectExtent b="0" l="0" r="0" t="0"/>
            <wp:docPr descr="Figure 25: Figure 4.5. MAPK pathway transcriptional sigure is identifed in BRAVV600E tumor models. (A) Heatmap of top differentially expressed genes. (B) Program score of MAPK pathway activation" title="" id="144" name="Picture"/>
            <a:graphic>
              <a:graphicData uri="http://schemas.openxmlformats.org/drawingml/2006/picture">
                <pic:pic>
                  <pic:nvPicPr>
                    <pic:cNvPr descr="images/scrna_5.png" id="145" name="Picture"/>
                    <pic:cNvPicPr>
                      <a:picLocks noChangeArrowheads="1" noChangeAspect="1"/>
                    </pic:cNvPicPr>
                  </pic:nvPicPr>
                  <pic:blipFill>
                    <a:blip r:embed="rId143"/>
                    <a:stretch>
                      <a:fillRect/>
                    </a:stretch>
                  </pic:blipFill>
                  <pic:spPr bwMode="auto">
                    <a:xfrm>
                      <a:off x="0" y="0"/>
                      <a:ext cx="5507807" cy="6920692"/>
                    </a:xfrm>
                    <a:prstGeom prst="rect">
                      <a:avLst/>
                    </a:prstGeom>
                    <a:noFill/>
                    <a:ln w="9525">
                      <a:noFill/>
                      <a:headEnd/>
                      <a:tailEnd/>
                    </a:ln>
                  </pic:spPr>
                </pic:pic>
              </a:graphicData>
            </a:graphic>
          </wp:inline>
        </w:drawing>
      </w:r>
      <w:bookmarkEnd w:id="146"/>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50" w:name="fig:04"/>
      <w:r>
        <w:drawing>
          <wp:inline>
            <wp:extent cx="5504749" cy="7838151"/>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8" name="Picture"/>
            <a:graphic>
              <a:graphicData uri="http://schemas.openxmlformats.org/drawingml/2006/picture">
                <pic:pic>
                  <pic:nvPicPr>
                    <pic:cNvPr descr="images/scrna_6.png" id="149" name="Picture"/>
                    <pic:cNvPicPr>
                      <a:picLocks noChangeArrowheads="1" noChangeAspect="1"/>
                    </pic:cNvPicPr>
                  </pic:nvPicPr>
                  <pic:blipFill>
                    <a:blip r:embed="rId147"/>
                    <a:stretch>
                      <a:fillRect/>
                    </a:stretch>
                  </pic:blipFill>
                  <pic:spPr bwMode="auto">
                    <a:xfrm>
                      <a:off x="0" y="0"/>
                      <a:ext cx="5504749" cy="7838151"/>
                    </a:xfrm>
                    <a:prstGeom prst="rect">
                      <a:avLst/>
                    </a:prstGeom>
                    <a:noFill/>
                    <a:ln w="9525">
                      <a:noFill/>
                      <a:headEnd/>
                      <a:tailEnd/>
                    </a:ln>
                  </pic:spPr>
                </pic:pic>
              </a:graphicData>
            </a:graphic>
          </wp:inline>
        </w:drawing>
      </w:r>
      <w:bookmarkEnd w:id="150"/>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4" w:name="fig:04"/>
      <w:r>
        <w:drawing>
          <wp:inline>
            <wp:extent cx="5504749" cy="6168377"/>
            <wp:effectExtent b="0" l="0" r="0" t="0"/>
            <wp:docPr descr="Figure 27: Figure 4.7. Heatmap of top Genotpye-specific gene expression changes." title="" id="152" name="Picture"/>
            <a:graphic>
              <a:graphicData uri="http://schemas.openxmlformats.org/drawingml/2006/picture">
                <pic:pic>
                  <pic:nvPicPr>
                    <pic:cNvPr descr="images/scrna_7.png" id="153" name="Picture"/>
                    <pic:cNvPicPr>
                      <a:picLocks noChangeArrowheads="1" noChangeAspect="1"/>
                    </pic:cNvPicPr>
                  </pic:nvPicPr>
                  <pic:blipFill>
                    <a:blip r:embed="rId151"/>
                    <a:stretch>
                      <a:fillRect/>
                    </a:stretch>
                  </pic:blipFill>
                  <pic:spPr bwMode="auto">
                    <a:xfrm>
                      <a:off x="0" y="0"/>
                      <a:ext cx="5504749" cy="6168377"/>
                    </a:xfrm>
                    <a:prstGeom prst="rect">
                      <a:avLst/>
                    </a:prstGeom>
                    <a:noFill/>
                    <a:ln w="9525">
                      <a:noFill/>
                      <a:headEnd/>
                      <a:tailEnd/>
                    </a:ln>
                  </pic:spPr>
                </pic:pic>
              </a:graphicData>
            </a:graphic>
          </wp:inline>
        </w:drawing>
      </w:r>
      <w:bookmarkEnd w:id="154"/>
    </w:p>
    <w:p>
      <w:pPr>
        <w:pStyle w:val="ImageCaption"/>
      </w:pPr>
      <w:r>
        <w:t xml:space="preserve">Figure 27:</w:t>
      </w:r>
      <w:r>
        <w:t xml:space="preserve"> </w:t>
      </w:r>
      <w:r>
        <w:rPr>
          <w:bCs/>
          <w:b/>
        </w:rPr>
        <w:t xml:space="preserve">Figure 4.7. Heatmap of top Genotpye-specific gene expression changes.</w:t>
      </w:r>
    </w:p>
    <w:bookmarkEnd w:id="0"/>
    <w:bookmarkEnd w:id="155"/>
    <w:bookmarkStart w:id="156"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BRAF^G469A</w:t>
      </w:r>
      <w:r>
        <w:t xml:space="preserve"> </w:t>
      </w:r>
      <w:r>
        <w:t xml:space="preserve">are more common</w:t>
      </w:r>
      <w:r>
        <w:t xml:space="preserve">(Bracht et al., 2019;</w:t>
      </w:r>
      <w:r>
        <w:t xml:space="preserve"> </w:t>
      </w:r>
      <w:r>
        <w:rPr>
          <w:bCs/>
          <w:b/>
        </w:rPr>
        <w:t xml:space="preserve">omid:30770389?</w:t>
      </w:r>
      <w:r>
        <w:t xml:space="preserve">)</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6"/>
    <w:bookmarkStart w:id="430" w:name="references"/>
    <w:p>
      <w:pPr>
        <w:pStyle w:val="Heading2"/>
      </w:pPr>
      <w:r>
        <w:t xml:space="preserve">References</w:t>
      </w:r>
    </w:p>
    <w:bookmarkStart w:id="429" w:name="refs"/>
    <w:bookmarkStart w:id="158"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7">
        <w:r>
          <w:rPr>
            <w:rStyle w:val="Hyperlink"/>
          </w:rPr>
          <w:t xml:space="preserve">https://doi.org/10.1038/nature13385</w:t>
        </w:r>
      </w:hyperlink>
      <w:r>
        <w:t xml:space="preserve">.</w:t>
      </w:r>
    </w:p>
    <w:bookmarkEnd w:id="158"/>
    <w:bookmarkStart w:id="160"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9">
        <w:r>
          <w:rPr>
            <w:rStyle w:val="Hyperlink"/>
          </w:rPr>
          <w:t xml:space="preserve">https://doi.org/10.1158/2159-8290.cd-17-0151</w:t>
        </w:r>
      </w:hyperlink>
      <w:r>
        <w:t xml:space="preserve">.</w:t>
      </w:r>
    </w:p>
    <w:bookmarkEnd w:id="160"/>
    <w:bookmarkStart w:id="162"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1">
        <w:r>
          <w:rPr>
            <w:rStyle w:val="Hyperlink"/>
          </w:rPr>
          <w:t xml:space="preserve">https://doi.org/10.1038/s41586-020-2496-1</w:t>
        </w:r>
      </w:hyperlink>
      <w:r>
        <w:t xml:space="preserve">.</w:t>
      </w:r>
    </w:p>
    <w:bookmarkEnd w:id="162"/>
    <w:bookmarkStart w:id="164"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3">
        <w:r>
          <w:rPr>
            <w:rStyle w:val="Hyperlink"/>
          </w:rPr>
          <w:t xml:space="preserve">https://doi.org/10.1001/jama.2015.13134</w:t>
        </w:r>
      </w:hyperlink>
      <w:r>
        <w:t xml:space="preserve">.</w:t>
      </w:r>
    </w:p>
    <w:bookmarkEnd w:id="164"/>
    <w:bookmarkStart w:id="166"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5">
        <w:r>
          <w:rPr>
            <w:rStyle w:val="Hyperlink"/>
          </w:rPr>
          <w:t xml:space="preserve">https://doi.org/10.1016/j.cell.2009.01.039</w:t>
        </w:r>
      </w:hyperlink>
      <w:r>
        <w:t xml:space="preserve">.</w:t>
      </w:r>
    </w:p>
    <w:bookmarkEnd w:id="166"/>
    <w:bookmarkStart w:id="168"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7">
        <w:r>
          <w:rPr>
            <w:rStyle w:val="Hyperlink"/>
          </w:rPr>
          <w:t xml:space="preserve">https://doi.org/10.1038/ncomms4923</w:t>
        </w:r>
      </w:hyperlink>
      <w:r>
        <w:t xml:space="preserve">.</w:t>
      </w:r>
    </w:p>
    <w:bookmarkEnd w:id="168"/>
    <w:bookmarkStart w:id="170"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9">
        <w:r>
          <w:rPr>
            <w:rStyle w:val="Hyperlink"/>
          </w:rPr>
          <w:t xml:space="preserve">https://doi.org/10.1126/science.aag0299</w:t>
        </w:r>
      </w:hyperlink>
      <w:r>
        <w:t xml:space="preserve">.</w:t>
      </w:r>
    </w:p>
    <w:bookmarkEnd w:id="170"/>
    <w:bookmarkStart w:id="172"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1">
        <w:r>
          <w:rPr>
            <w:rStyle w:val="Hyperlink"/>
          </w:rPr>
          <w:t xml:space="preserve">https://doi.org/10.1016/j.ccr.2014.02.025</w:t>
        </w:r>
      </w:hyperlink>
      <w:r>
        <w:t xml:space="preserve">.</w:t>
      </w:r>
    </w:p>
    <w:bookmarkEnd w:id="172"/>
    <w:bookmarkStart w:id="174" w:name="ref-HnQw16l7"/>
    <w:p>
      <w:pPr>
        <w:pStyle w:val="Bibliography"/>
      </w:pPr>
      <w:r>
        <w:t xml:space="preserve">Bartek, J., Iggo, R., Gannon, J., and Lane, D.P. (1990).</w:t>
      </w:r>
      <w:r>
        <w:t xml:space="preserve"> </w:t>
      </w:r>
      <w:hyperlink r:id="rId17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4"/>
    <w:bookmarkStart w:id="176"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5">
        <w:r>
          <w:rPr>
            <w:rStyle w:val="Hyperlink"/>
          </w:rPr>
          <w:t xml:space="preserve">https://doi.org/10.3390/ijms22052622</w:t>
        </w:r>
      </w:hyperlink>
      <w:r>
        <w:t xml:space="preserve">.</w:t>
      </w:r>
    </w:p>
    <w:bookmarkEnd w:id="176"/>
    <w:bookmarkStart w:id="178"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7">
        <w:r>
          <w:rPr>
            <w:rStyle w:val="Hyperlink"/>
          </w:rPr>
          <w:t xml:space="preserve">https://doi.org/10.1186/s13072-020-00362-8</w:t>
        </w:r>
      </w:hyperlink>
      <w:r>
        <w:t xml:space="preserve">.</w:t>
      </w:r>
    </w:p>
    <w:bookmarkEnd w:id="178"/>
    <w:bookmarkStart w:id="180"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9">
        <w:r>
          <w:rPr>
            <w:rStyle w:val="Hyperlink"/>
          </w:rPr>
          <w:t xml:space="preserve">https://doi.org/10.1002/humu.23035</w:t>
        </w:r>
      </w:hyperlink>
      <w:r>
        <w:t xml:space="preserve">.</w:t>
      </w:r>
    </w:p>
    <w:bookmarkEnd w:id="180"/>
    <w:bookmarkStart w:id="182"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1">
        <w:r>
          <w:rPr>
            <w:rStyle w:val="Hyperlink"/>
          </w:rPr>
          <w:t xml:space="preserve">https://doi.org/10.1136/jmg.2008.057570</w:t>
        </w:r>
      </w:hyperlink>
      <w:r>
        <w:t xml:space="preserve">.</w:t>
      </w:r>
    </w:p>
    <w:bookmarkEnd w:id="182"/>
    <w:bookmarkStart w:id="184"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3">
        <w:r>
          <w:rPr>
            <w:rStyle w:val="Hyperlink"/>
          </w:rPr>
          <w:t xml:space="preserve">https://doi.org/10.1016/j.tcb.2020.12.011</w:t>
        </w:r>
      </w:hyperlink>
      <w:r>
        <w:t xml:space="preserve">.</w:t>
      </w:r>
    </w:p>
    <w:bookmarkEnd w:id="184"/>
    <w:bookmarkStart w:id="186"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5">
        <w:r>
          <w:rPr>
            <w:rStyle w:val="Hyperlink"/>
          </w:rPr>
          <w:t xml:space="preserve">https://doi.org/10.3390/cancers11091381</w:t>
        </w:r>
      </w:hyperlink>
      <w:r>
        <w:t xml:space="preserve">.</w:t>
      </w:r>
    </w:p>
    <w:bookmarkEnd w:id="186"/>
    <w:bookmarkStart w:id="188"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7">
        <w:r>
          <w:rPr>
            <w:rStyle w:val="Hyperlink"/>
          </w:rPr>
          <w:t xml:space="preserve">https://doi.org/10.1158/2159-8290.cd-20-1325</w:t>
        </w:r>
      </w:hyperlink>
      <w:r>
        <w:t xml:space="preserve">.</w:t>
      </w:r>
    </w:p>
    <w:bookmarkEnd w:id="188"/>
    <w:bookmarkStart w:id="190"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9">
        <w:r>
          <w:rPr>
            <w:rStyle w:val="Hyperlink"/>
          </w:rPr>
          <w:t xml:space="preserve">https://doi.org/10.1038/ng.3564</w:t>
        </w:r>
      </w:hyperlink>
      <w:r>
        <w:t xml:space="preserve">.</w:t>
      </w:r>
    </w:p>
    <w:bookmarkEnd w:id="190"/>
    <w:bookmarkStart w:id="192"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1">
        <w:r>
          <w:rPr>
            <w:rStyle w:val="Hyperlink"/>
          </w:rPr>
          <w:t xml:space="preserve">https://doi.org/10.1158/2159-8290.cd-12-0095</w:t>
        </w:r>
      </w:hyperlink>
      <w:r>
        <w:t xml:space="preserve">.</w:t>
      </w:r>
    </w:p>
    <w:bookmarkEnd w:id="192"/>
    <w:bookmarkStart w:id="194"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3">
        <w:r>
          <w:rPr>
            <w:rStyle w:val="Hyperlink"/>
          </w:rPr>
          <w:t xml:space="preserve">https://doi.org/10.1128/mcb.24.8.3536-3551.2004</w:t>
        </w:r>
      </w:hyperlink>
      <w:r>
        <w:t xml:space="preserve">.</w:t>
      </w:r>
    </w:p>
    <w:bookmarkEnd w:id="194"/>
    <w:bookmarkStart w:id="196"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5">
        <w:r>
          <w:rPr>
            <w:rStyle w:val="Hyperlink"/>
          </w:rPr>
          <w:t xml:space="preserve">https://doi.org/10.1101/gad.264861.115</w:t>
        </w:r>
      </w:hyperlink>
      <w:r>
        <w:t xml:space="preserve">.</w:t>
      </w:r>
    </w:p>
    <w:bookmarkEnd w:id="196"/>
    <w:bookmarkStart w:id="198"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7">
        <w:r>
          <w:rPr>
            <w:rStyle w:val="Hyperlink"/>
          </w:rPr>
          <w:t xml:space="preserve">https://doi.org/10.1038/nature05077</w:t>
        </w:r>
      </w:hyperlink>
      <w:r>
        <w:t xml:space="preserve">.</w:t>
      </w:r>
    </w:p>
    <w:bookmarkEnd w:id="198"/>
    <w:bookmarkStart w:id="200"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9">
        <w:r>
          <w:rPr>
            <w:rStyle w:val="Hyperlink"/>
          </w:rPr>
          <w:t xml:space="preserve">https://doi.org/10.1016/j.celrep.2017.01.069</w:t>
        </w:r>
      </w:hyperlink>
      <w:r>
        <w:t xml:space="preserve">.</w:t>
      </w:r>
    </w:p>
    <w:bookmarkEnd w:id="200"/>
    <w:bookmarkStart w:id="202"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1">
        <w:r>
          <w:rPr>
            <w:rStyle w:val="Hyperlink"/>
          </w:rPr>
          <w:t xml:space="preserve">https://doi.org/10.1158/2159-8290.cd-11-0341</w:t>
        </w:r>
      </w:hyperlink>
      <w:r>
        <w:t xml:space="preserve">.</w:t>
      </w:r>
    </w:p>
    <w:bookmarkEnd w:id="202"/>
    <w:bookmarkStart w:id="204"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3">
        <w:r>
          <w:rPr>
            <w:rStyle w:val="Hyperlink"/>
          </w:rPr>
          <w:t xml:space="preserve">https://doi.org/10.1101/gad.1516407</w:t>
        </w:r>
      </w:hyperlink>
      <w:r>
        <w:t xml:space="preserve">.</w:t>
      </w:r>
    </w:p>
    <w:bookmarkEnd w:id="204"/>
    <w:bookmarkStart w:id="206"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5">
        <w:r>
          <w:rPr>
            <w:rStyle w:val="Hyperlink"/>
          </w:rPr>
          <w:t xml:space="preserve">https://doi.org/10.1016/j.rcl.2012.06.006</w:t>
        </w:r>
      </w:hyperlink>
      <w:r>
        <w:t xml:space="preserve">.</w:t>
      </w:r>
    </w:p>
    <w:bookmarkEnd w:id="206"/>
    <w:bookmarkStart w:id="208"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7">
        <w:r>
          <w:rPr>
            <w:rStyle w:val="Hyperlink"/>
          </w:rPr>
          <w:t xml:space="preserve">https://doi.org/10.1038/nature12930</w:t>
        </w:r>
      </w:hyperlink>
      <w:r>
        <w:t xml:space="preserve">.</w:t>
      </w:r>
    </w:p>
    <w:bookmarkEnd w:id="208"/>
    <w:bookmarkStart w:id="210"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9">
        <w:r>
          <w:rPr>
            <w:rStyle w:val="Hyperlink"/>
          </w:rPr>
          <w:t xml:space="preserve">https://doi.org/10.1158/2159-8290.cd-14-0856</w:t>
        </w:r>
      </w:hyperlink>
      <w:r>
        <w:t xml:space="preserve">.</w:t>
      </w:r>
    </w:p>
    <w:bookmarkEnd w:id="210"/>
    <w:bookmarkStart w:id="212"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1">
        <w:r>
          <w:rPr>
            <w:rStyle w:val="Hyperlink"/>
          </w:rPr>
          <w:t xml:space="preserve">https://doi.org/10.1158/1541-7786.mcr-07-0095</w:t>
        </w:r>
      </w:hyperlink>
      <w:r>
        <w:t xml:space="preserve">.</w:t>
      </w:r>
    </w:p>
    <w:bookmarkEnd w:id="212"/>
    <w:bookmarkStart w:id="214"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3">
        <w:r>
          <w:rPr>
            <w:rStyle w:val="Hyperlink"/>
          </w:rPr>
          <w:t xml:space="preserve">https://doi.org/10.1038/356215a0</w:t>
        </w:r>
      </w:hyperlink>
      <w:r>
        <w:t xml:space="preserve">.</w:t>
      </w:r>
    </w:p>
    <w:bookmarkEnd w:id="214"/>
    <w:bookmarkStart w:id="216"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5">
        <w:r>
          <w:rPr>
            <w:rStyle w:val="Hyperlink"/>
          </w:rPr>
          <w:t xml:space="preserve">https://doi.org/10.1097/pas.0000000000000749</w:t>
        </w:r>
      </w:hyperlink>
      <w:r>
        <w:t xml:space="preserve">.</w:t>
      </w:r>
    </w:p>
    <w:bookmarkEnd w:id="216"/>
    <w:bookmarkStart w:id="218"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7">
        <w:r>
          <w:rPr>
            <w:rStyle w:val="Hyperlink"/>
          </w:rPr>
          <w:t xml:space="preserve">https://doi.org/10.1038/nprot.2009.95</w:t>
        </w:r>
      </w:hyperlink>
      <w:r>
        <w:t xml:space="preserve">.</w:t>
      </w:r>
    </w:p>
    <w:bookmarkEnd w:id="218"/>
    <w:bookmarkStart w:id="220"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9">
        <w:r>
          <w:rPr>
            <w:rStyle w:val="Hyperlink"/>
          </w:rPr>
          <w:t xml:space="preserve">https://doi.org/10.1038/sj.emboj.7601967</w:t>
        </w:r>
      </w:hyperlink>
      <w:r>
        <w:t xml:space="preserve">.</w:t>
      </w:r>
    </w:p>
    <w:bookmarkEnd w:id="220"/>
    <w:bookmarkStart w:id="222"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1">
        <w:r>
          <w:rPr>
            <w:rStyle w:val="Hyperlink"/>
          </w:rPr>
          <w:t xml:space="preserve">https://doi.org/10.1016/0092-8674(93)90500-p</w:t>
        </w:r>
      </w:hyperlink>
      <w:r>
        <w:t xml:space="preserve">.</w:t>
      </w:r>
    </w:p>
    <w:bookmarkEnd w:id="222"/>
    <w:bookmarkStart w:id="224"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3">
        <w:r>
          <w:rPr>
            <w:rStyle w:val="Hyperlink"/>
          </w:rPr>
          <w:t xml:space="preserve">https://doi.org/10.1038/nature09535</w:t>
        </w:r>
      </w:hyperlink>
      <w:r>
        <w:t xml:space="preserve">.</w:t>
      </w:r>
    </w:p>
    <w:bookmarkEnd w:id="224"/>
    <w:bookmarkStart w:id="226"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5">
        <w:r>
          <w:rPr>
            <w:rStyle w:val="Hyperlink"/>
          </w:rPr>
          <w:t xml:space="preserve">https://doi.org/10.1101/gad.338228.120</w:t>
        </w:r>
      </w:hyperlink>
      <w:r>
        <w:t xml:space="preserve">.</w:t>
      </w:r>
    </w:p>
    <w:bookmarkEnd w:id="226"/>
    <w:bookmarkStart w:id="228"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7">
        <w:r>
          <w:rPr>
            <w:rStyle w:val="Hyperlink"/>
          </w:rPr>
          <w:t xml:space="preserve">https://doi.org/10.3390/cancers13143498</w:t>
        </w:r>
      </w:hyperlink>
      <w:r>
        <w:t xml:space="preserve">.</w:t>
      </w:r>
    </w:p>
    <w:bookmarkEnd w:id="228"/>
    <w:bookmarkStart w:id="230"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9">
        <w:r>
          <w:rPr>
            <w:rStyle w:val="Hyperlink"/>
          </w:rPr>
          <w:t xml:space="preserve">https://doi.org/10.1128/mcb.21.5.1874-1887.2001</w:t>
        </w:r>
      </w:hyperlink>
      <w:r>
        <w:t xml:space="preserve">.</w:t>
      </w:r>
    </w:p>
    <w:bookmarkEnd w:id="230"/>
    <w:bookmarkStart w:id="232"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1">
        <w:r>
          <w:rPr>
            <w:rStyle w:val="Hyperlink"/>
          </w:rPr>
          <w:t xml:space="preserve">https://doi.org/10.1126/scisignal.2004088</w:t>
        </w:r>
      </w:hyperlink>
      <w:r>
        <w:t xml:space="preserve">.</w:t>
      </w:r>
    </w:p>
    <w:bookmarkEnd w:id="232"/>
    <w:bookmarkStart w:id="234"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3">
        <w:r>
          <w:rPr>
            <w:rStyle w:val="Hyperlink"/>
          </w:rPr>
          <w:t xml:space="preserve">https://doi.org/10.1111/1759-7714.12476</w:t>
        </w:r>
      </w:hyperlink>
      <w:r>
        <w:t xml:space="preserve">.</w:t>
      </w:r>
    </w:p>
    <w:bookmarkEnd w:id="234"/>
    <w:bookmarkStart w:id="236"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5">
        <w:r>
          <w:rPr>
            <w:rStyle w:val="Hyperlink"/>
          </w:rPr>
          <w:t xml:space="preserve">https://doi.org/10.1016/j.semcdb.2013.12.014</w:t>
        </w:r>
      </w:hyperlink>
      <w:r>
        <w:t xml:space="preserve">.</w:t>
      </w:r>
    </w:p>
    <w:bookmarkEnd w:id="236"/>
    <w:bookmarkStart w:id="238"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7">
        <w:r>
          <w:rPr>
            <w:rStyle w:val="Hyperlink"/>
          </w:rPr>
          <w:t xml:space="preserve">https://doi.org/10.1056/nejmoa1113205</w:t>
        </w:r>
      </w:hyperlink>
      <w:r>
        <w:t xml:space="preserve">.</w:t>
      </w:r>
    </w:p>
    <w:bookmarkEnd w:id="238"/>
    <w:bookmarkStart w:id="240"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9">
        <w:r>
          <w:rPr>
            <w:rStyle w:val="Hyperlink"/>
          </w:rPr>
          <w:t xml:space="preserve">https://doi.org/10.1007/s10555-020-09903-9</w:t>
        </w:r>
      </w:hyperlink>
      <w:r>
        <w:t xml:space="preserve">.</w:t>
      </w:r>
    </w:p>
    <w:bookmarkEnd w:id="240"/>
    <w:bookmarkStart w:id="242"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1">
        <w:r>
          <w:rPr>
            <w:rStyle w:val="Hyperlink"/>
          </w:rPr>
          <w:t xml:space="preserve">https://doi.org/10.1158/0008-5472.can-15-1249</w:t>
        </w:r>
      </w:hyperlink>
      <w:r>
        <w:t xml:space="preserve">.</w:t>
      </w:r>
    </w:p>
    <w:bookmarkEnd w:id="242"/>
    <w:bookmarkStart w:id="244"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3">
        <w:r>
          <w:rPr>
            <w:rStyle w:val="Hyperlink"/>
          </w:rPr>
          <w:t xml:space="preserve">https://doi.org/10.1101/cshperspect.a026179</w:t>
        </w:r>
      </w:hyperlink>
      <w:r>
        <w:t xml:space="preserve">.</w:t>
      </w:r>
    </w:p>
    <w:bookmarkEnd w:id="244"/>
    <w:bookmarkStart w:id="246"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5">
        <w:r>
          <w:rPr>
            <w:rStyle w:val="Hyperlink"/>
          </w:rPr>
          <w:t xml:space="preserve">https://doi.org/10.1158/2159-8290.cd-21-1059</w:t>
        </w:r>
      </w:hyperlink>
      <w:r>
        <w:t xml:space="preserve">.</w:t>
      </w:r>
    </w:p>
    <w:bookmarkEnd w:id="246"/>
    <w:bookmarkStart w:id="248"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7">
        <w:r>
          <w:rPr>
            <w:rStyle w:val="Hyperlink"/>
          </w:rPr>
          <w:t xml:space="preserve">https://doi.org/10.1016/j.cell.2011.02.013</w:t>
        </w:r>
      </w:hyperlink>
      <w:r>
        <w:t xml:space="preserve">.</w:t>
      </w:r>
    </w:p>
    <w:bookmarkEnd w:id="248"/>
    <w:bookmarkStart w:id="250"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9">
        <w:r>
          <w:rPr>
            <w:rStyle w:val="Hyperlink"/>
          </w:rPr>
          <w:t xml:space="preserve">https://doi.org/10.1056/nejmra0802714</w:t>
        </w:r>
      </w:hyperlink>
      <w:r>
        <w:t xml:space="preserve">.</w:t>
      </w:r>
    </w:p>
    <w:bookmarkEnd w:id="250"/>
    <w:bookmarkStart w:id="252"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1">
        <w:r>
          <w:rPr>
            <w:rStyle w:val="Hyperlink"/>
          </w:rPr>
          <w:t xml:space="preserve">https://doi.org/10.1016/j.cell.2014.06.049</w:t>
        </w:r>
      </w:hyperlink>
      <w:r>
        <w:t xml:space="preserve">.</w:t>
      </w:r>
    </w:p>
    <w:bookmarkEnd w:id="252"/>
    <w:bookmarkStart w:id="254"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3">
        <w:r>
          <w:rPr>
            <w:rStyle w:val="Hyperlink"/>
          </w:rPr>
          <w:t xml:space="preserve">https://doi.org/10.1038/nrc3760</w:t>
        </w:r>
      </w:hyperlink>
      <w:r>
        <w:t xml:space="preserve">.</w:t>
      </w:r>
    </w:p>
    <w:bookmarkEnd w:id="254"/>
    <w:bookmarkStart w:id="256"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5">
        <w:r>
          <w:rPr>
            <w:rStyle w:val="Hyperlink"/>
          </w:rPr>
          <w:t xml:space="preserve">https://doi.org/10.1158/0008-5472.can-11-0128</w:t>
        </w:r>
      </w:hyperlink>
      <w:r>
        <w:t xml:space="preserve">.</w:t>
      </w:r>
    </w:p>
    <w:bookmarkEnd w:id="256"/>
    <w:bookmarkStart w:id="258"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7">
        <w:r>
          <w:rPr>
            <w:rStyle w:val="Hyperlink"/>
          </w:rPr>
          <w:t xml:space="preserve">https://doi.org/10.1016/0140-6736(90)90801-b</w:t>
        </w:r>
      </w:hyperlink>
      <w:r>
        <w:t xml:space="preserve">.</w:t>
      </w:r>
    </w:p>
    <w:bookmarkEnd w:id="258"/>
    <w:bookmarkStart w:id="260"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9">
        <w:r>
          <w:rPr>
            <w:rStyle w:val="Hyperlink"/>
          </w:rPr>
          <w:t xml:space="preserve">https://doi.org/10.1038/s41388-021-02076-x</w:t>
        </w:r>
      </w:hyperlink>
      <w:r>
        <w:t xml:space="preserve">.</w:t>
      </w:r>
    </w:p>
    <w:bookmarkEnd w:id="260"/>
    <w:bookmarkStart w:id="262"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1">
        <w:r>
          <w:rPr>
            <w:rStyle w:val="Hyperlink"/>
          </w:rPr>
          <w:t xml:space="preserve">https://doi.org/10.1101/gad.943001</w:t>
        </w:r>
      </w:hyperlink>
      <w:r>
        <w:t xml:space="preserve">.</w:t>
      </w:r>
    </w:p>
    <w:bookmarkEnd w:id="262"/>
    <w:bookmarkStart w:id="264"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3">
        <w:r>
          <w:rPr>
            <w:rStyle w:val="Hyperlink"/>
          </w:rPr>
          <w:t xml:space="preserve">https://doi.org/10.1158/0008-5472.can-05-2193</w:t>
        </w:r>
      </w:hyperlink>
      <w:r>
        <w:t xml:space="preserve">.</w:t>
      </w:r>
    </w:p>
    <w:bookmarkEnd w:id="264"/>
    <w:bookmarkStart w:id="266"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5">
        <w:r>
          <w:rPr>
            <w:rStyle w:val="Hyperlink"/>
          </w:rPr>
          <w:t xml:space="preserve">https://doi.org/10.1038/ng747</w:t>
        </w:r>
      </w:hyperlink>
      <w:r>
        <w:t xml:space="preserve">.</w:t>
      </w:r>
    </w:p>
    <w:bookmarkEnd w:id="266"/>
    <w:bookmarkStart w:id="268"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7">
        <w:r>
          <w:rPr>
            <w:rStyle w:val="Hyperlink"/>
          </w:rPr>
          <w:t xml:space="preserve">https://doi.org/10.1101/gad.233627.113</w:t>
        </w:r>
      </w:hyperlink>
      <w:r>
        <w:t xml:space="preserve">.</w:t>
      </w:r>
    </w:p>
    <w:bookmarkEnd w:id="268"/>
    <w:bookmarkStart w:id="270"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9">
        <w:r>
          <w:rPr>
            <w:rStyle w:val="Hyperlink"/>
          </w:rPr>
          <w:t xml:space="preserve">https://doi.org/10.1038/nature09526</w:t>
        </w:r>
      </w:hyperlink>
      <w:r>
        <w:t xml:space="preserve">.</w:t>
      </w:r>
    </w:p>
    <w:bookmarkEnd w:id="270"/>
    <w:bookmarkStart w:id="272"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1">
        <w:r>
          <w:rPr>
            <w:rStyle w:val="Hyperlink"/>
          </w:rPr>
          <w:t xml:space="preserve">https://doi.org/10.1038/nature12634</w:t>
        </w:r>
      </w:hyperlink>
      <w:r>
        <w:t xml:space="preserve">.</w:t>
      </w:r>
    </w:p>
    <w:bookmarkEnd w:id="272"/>
    <w:bookmarkStart w:id="274"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3">
        <w:r>
          <w:rPr>
            <w:rStyle w:val="Hyperlink"/>
          </w:rPr>
          <w:t xml:space="preserve">https://doi.org/10.1038/ng0994-66</w:t>
        </w:r>
      </w:hyperlink>
      <w:r>
        <w:t xml:space="preserve">.</w:t>
      </w:r>
    </w:p>
    <w:bookmarkEnd w:id="274"/>
    <w:bookmarkStart w:id="276"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5">
        <w:r>
          <w:rPr>
            <w:rStyle w:val="Hyperlink"/>
          </w:rPr>
          <w:t xml:space="preserve">https://doi.org/10.1158/2159-8290.cd-20-1228</w:t>
        </w:r>
      </w:hyperlink>
      <w:r>
        <w:t xml:space="preserve">.</w:t>
      </w:r>
    </w:p>
    <w:bookmarkEnd w:id="276"/>
    <w:bookmarkStart w:id="278"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7">
        <w:r>
          <w:rPr>
            <w:rStyle w:val="Hyperlink"/>
          </w:rPr>
          <w:t xml:space="preserve">https://doi.org/10.1038/s41591-019-0367-9</w:t>
        </w:r>
      </w:hyperlink>
      <w:r>
        <w:t xml:space="preserve">.</w:t>
      </w:r>
    </w:p>
    <w:bookmarkEnd w:id="278"/>
    <w:bookmarkStart w:id="280"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9">
        <w:r>
          <w:rPr>
            <w:rStyle w:val="Hyperlink"/>
          </w:rPr>
          <w:t xml:space="preserve">https://doi.org/10.3389/fonc.2021.642603</w:t>
        </w:r>
      </w:hyperlink>
      <w:r>
        <w:t xml:space="preserve">.</w:t>
      </w:r>
    </w:p>
    <w:bookmarkEnd w:id="280"/>
    <w:bookmarkStart w:id="282"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1">
        <w:r>
          <w:rPr>
            <w:rStyle w:val="Hyperlink"/>
          </w:rPr>
          <w:t xml:space="preserve">https://doi.org/10.1016/j.ccell.2020.06.006</w:t>
        </w:r>
      </w:hyperlink>
      <w:r>
        <w:t xml:space="preserve">.</w:t>
      </w:r>
    </w:p>
    <w:bookmarkEnd w:id="282"/>
    <w:bookmarkStart w:id="284"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3">
        <w:r>
          <w:rPr>
            <w:rStyle w:val="Hyperlink"/>
          </w:rPr>
          <w:t xml:space="preserve">https://doi.org/10.2196/27633</w:t>
        </w:r>
      </w:hyperlink>
      <w:r>
        <w:t xml:space="preserve">.</w:t>
      </w:r>
    </w:p>
    <w:bookmarkEnd w:id="284"/>
    <w:bookmarkStart w:id="286"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5">
        <w:r>
          <w:rPr>
            <w:rStyle w:val="Hyperlink"/>
          </w:rPr>
          <w:t xml:space="preserve">https://doi.org/10.1016/j.cell.2004.11.006</w:t>
        </w:r>
      </w:hyperlink>
      <w:r>
        <w:t xml:space="preserve">.</w:t>
      </w:r>
    </w:p>
    <w:bookmarkEnd w:id="286"/>
    <w:bookmarkStart w:id="288"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87">
        <w:r>
          <w:rPr>
            <w:rStyle w:val="Hyperlink"/>
          </w:rPr>
          <w:t xml:space="preserve">https://doi.org/10.1038/sj.cdd.4401916</w:t>
        </w:r>
      </w:hyperlink>
      <w:r>
        <w:t xml:space="preserve">.</w:t>
      </w:r>
    </w:p>
    <w:bookmarkEnd w:id="288"/>
    <w:bookmarkStart w:id="290"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89">
        <w:r>
          <w:rPr>
            <w:rStyle w:val="Hyperlink"/>
          </w:rPr>
          <w:t xml:space="preserve">https://doi.org/10.1038/s41568-020-0262-1</w:t>
        </w:r>
      </w:hyperlink>
      <w:r>
        <w:t xml:space="preserve">.</w:t>
      </w:r>
    </w:p>
    <w:bookmarkEnd w:id="290"/>
    <w:bookmarkStart w:id="292"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1">
        <w:r>
          <w:rPr>
            <w:rStyle w:val="Hyperlink"/>
          </w:rPr>
          <w:t xml:space="preserve">https://doi.org/10.1038/nrc2723</w:t>
        </w:r>
      </w:hyperlink>
      <w:r>
        <w:t xml:space="preserve">.</w:t>
      </w:r>
    </w:p>
    <w:bookmarkEnd w:id="292"/>
    <w:bookmarkStart w:id="294" w:name="ref-TYj65wKz"/>
    <w:p>
      <w:pPr>
        <w:pStyle w:val="Bibliography"/>
      </w:pPr>
      <w:r>
        <w:t xml:space="preserve">Li, F.P., Fraumeni, J.F., Mulvihill, J.J., Blattner, W.A., Dreyfus, M.G., Tucker, M.A., and Miller, R.W. (1988).</w:t>
      </w:r>
      <w:r>
        <w:t xml:space="preserve"> </w:t>
      </w:r>
      <w:hyperlink r:id="rId293">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4"/>
    <w:bookmarkStart w:id="296"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95">
        <w:r>
          <w:rPr>
            <w:rStyle w:val="Hyperlink"/>
          </w:rPr>
          <w:t xml:space="preserve">https://doi.org/10.1073/pnas.1320956111</w:t>
        </w:r>
      </w:hyperlink>
      <w:r>
        <w:t xml:space="preserve">.</w:t>
      </w:r>
    </w:p>
    <w:bookmarkEnd w:id="296"/>
    <w:bookmarkStart w:id="298"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97">
        <w:r>
          <w:rPr>
            <w:rStyle w:val="Hyperlink"/>
          </w:rPr>
          <w:t xml:space="preserve">https://doi.org/10.1016/0092-8674(79)90293-9</w:t>
        </w:r>
      </w:hyperlink>
      <w:r>
        <w:t xml:space="preserve">.</w:t>
      </w:r>
    </w:p>
    <w:bookmarkEnd w:id="298"/>
    <w:bookmarkStart w:id="300"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99">
        <w:r>
          <w:rPr>
            <w:rStyle w:val="Hyperlink"/>
          </w:rPr>
          <w:t xml:space="preserve">https://doi.org/10.1183/13993003.00359-2016</w:t>
        </w:r>
      </w:hyperlink>
      <w:r>
        <w:t xml:space="preserve">.</w:t>
      </w:r>
    </w:p>
    <w:bookmarkEnd w:id="300"/>
    <w:bookmarkStart w:id="302"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1">
        <w:r>
          <w:rPr>
            <w:rStyle w:val="Hyperlink"/>
          </w:rPr>
          <w:t xml:space="preserve">https://doi.org/10.1016/j.ccell.2020.06.012</w:t>
        </w:r>
      </w:hyperlink>
      <w:r>
        <w:t xml:space="preserve">.</w:t>
      </w:r>
    </w:p>
    <w:bookmarkEnd w:id="302"/>
    <w:bookmarkStart w:id="304"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3">
        <w:r>
          <w:rPr>
            <w:rStyle w:val="Hyperlink"/>
          </w:rPr>
          <w:t xml:space="preserve">https://doi.org/10.3390/cells7090132</w:t>
        </w:r>
      </w:hyperlink>
      <w:r>
        <w:t xml:space="preserve">.</w:t>
      </w:r>
    </w:p>
    <w:bookmarkEnd w:id="304"/>
    <w:bookmarkStart w:id="306"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05">
        <w:r>
          <w:rPr>
            <w:rStyle w:val="Hyperlink"/>
          </w:rPr>
          <w:t xml:space="preserve">https://doi.org/10.21037/jtd.2018.10.66</w:t>
        </w:r>
      </w:hyperlink>
      <w:r>
        <w:t xml:space="preserve">.</w:t>
      </w:r>
    </w:p>
    <w:bookmarkEnd w:id="306"/>
    <w:bookmarkStart w:id="308" w:name="ref-SY8r3LQy"/>
    <w:p>
      <w:pPr>
        <w:pStyle w:val="Bibliography"/>
      </w:pPr>
      <w:r>
        <w:t xml:space="preserve">Matsunaga, M., and Shida, K. (1971).</w:t>
      </w:r>
      <w:r>
        <w:t xml:space="preserve"> </w:t>
      </w:r>
      <w:hyperlink r:id="rId307">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08"/>
    <w:bookmarkStart w:id="310"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09">
        <w:r>
          <w:rPr>
            <w:rStyle w:val="Hyperlink"/>
          </w:rPr>
          <w:t xml:space="preserve">https://doi.org/10.1016/j.cell.2020.07.017</w:t>
        </w:r>
      </w:hyperlink>
      <w:r>
        <w:t xml:space="preserve">.</w:t>
      </w:r>
    </w:p>
    <w:bookmarkEnd w:id="310"/>
    <w:bookmarkStart w:id="312"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1">
        <w:r>
          <w:rPr>
            <w:rStyle w:val="Hyperlink"/>
          </w:rPr>
          <w:t xml:space="preserve">https://doi.org/10.7554/elife.70385</w:t>
        </w:r>
      </w:hyperlink>
      <w:r>
        <w:t xml:space="preserve">.</w:t>
      </w:r>
    </w:p>
    <w:bookmarkEnd w:id="312"/>
    <w:bookmarkStart w:id="314"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3">
        <w:r>
          <w:rPr>
            <w:rStyle w:val="Hyperlink"/>
          </w:rPr>
          <w:t xml:space="preserve">https://doi.org/10.1038/nature07005</w:t>
        </w:r>
      </w:hyperlink>
      <w:r>
        <w:t xml:space="preserve">.</w:t>
      </w:r>
    </w:p>
    <w:bookmarkEnd w:id="314"/>
    <w:bookmarkStart w:id="316"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15">
        <w:r>
          <w:rPr>
            <w:rStyle w:val="Hyperlink"/>
          </w:rPr>
          <w:t xml:space="preserve">https://doi.org/10.1016/j.ccell.2016.12.005</w:t>
        </w:r>
      </w:hyperlink>
      <w:r>
        <w:t xml:space="preserve">.</w:t>
      </w:r>
    </w:p>
    <w:bookmarkEnd w:id="316"/>
    <w:bookmarkStart w:id="318"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17">
        <w:r>
          <w:rPr>
            <w:rStyle w:val="Hyperlink"/>
          </w:rPr>
          <w:t xml:space="preserve">https://doi.org/10.1016/j.immuni.2018.09.020</w:t>
        </w:r>
      </w:hyperlink>
      <w:r>
        <w:t xml:space="preserve">.</w:t>
      </w:r>
    </w:p>
    <w:bookmarkEnd w:id="318"/>
    <w:bookmarkStart w:id="320"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19">
        <w:r>
          <w:rPr>
            <w:rStyle w:val="Hyperlink"/>
          </w:rPr>
          <w:t xml:space="preserve">https://doi.org/10.4161/23723548.2014.969651</w:t>
        </w:r>
      </w:hyperlink>
      <w:r>
        <w:t xml:space="preserve">.</w:t>
      </w:r>
    </w:p>
    <w:bookmarkEnd w:id="320"/>
    <w:bookmarkStart w:id="322"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1">
        <w:r>
          <w:rPr>
            <w:rStyle w:val="Hyperlink"/>
          </w:rPr>
          <w:t xml:space="preserve">https://doi.org/10.1038/ncomms12685</w:t>
        </w:r>
      </w:hyperlink>
      <w:r>
        <w:t xml:space="preserve">.</w:t>
      </w:r>
    </w:p>
    <w:bookmarkEnd w:id="322"/>
    <w:bookmarkStart w:id="324"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3">
        <w:r>
          <w:rPr>
            <w:rStyle w:val="Hyperlink"/>
          </w:rPr>
          <w:t xml:space="preserve">https://doi.org/10.5858/arpa.2011-0521-oa</w:t>
        </w:r>
      </w:hyperlink>
      <w:r>
        <w:t xml:space="preserve">.</w:t>
      </w:r>
    </w:p>
    <w:bookmarkEnd w:id="324"/>
    <w:bookmarkStart w:id="326"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25">
        <w:r>
          <w:rPr>
            <w:rStyle w:val="Hyperlink"/>
          </w:rPr>
          <w:t xml:space="preserve">https://doi.org/10.1158/0008-5472.can-03-3376</w:t>
        </w:r>
      </w:hyperlink>
      <w:r>
        <w:t xml:space="preserve">.</w:t>
      </w:r>
    </w:p>
    <w:bookmarkEnd w:id="326"/>
    <w:bookmarkStart w:id="328"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27">
        <w:r>
          <w:rPr>
            <w:rStyle w:val="Hyperlink"/>
          </w:rPr>
          <w:t xml:space="preserve">https://doi.org/10.1016/j.cell.2004.11.004</w:t>
        </w:r>
      </w:hyperlink>
      <w:r>
        <w:t xml:space="preserve">.</w:t>
      </w:r>
    </w:p>
    <w:bookmarkEnd w:id="328"/>
    <w:bookmarkStart w:id="330"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29">
        <w:r>
          <w:rPr>
            <w:rStyle w:val="Hyperlink"/>
          </w:rPr>
          <w:t xml:space="preserve">https://doi.org/10.1101/cshperspect.a001008</w:t>
        </w:r>
      </w:hyperlink>
      <w:r>
        <w:t xml:space="preserve">.</w:t>
      </w:r>
    </w:p>
    <w:bookmarkEnd w:id="330"/>
    <w:bookmarkStart w:id="332"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1">
        <w:r>
          <w:rPr>
            <w:rStyle w:val="Hyperlink"/>
          </w:rPr>
          <w:t xml:space="preserve">https://doi.org/10.1186/s13014-019-1345-6</w:t>
        </w:r>
      </w:hyperlink>
      <w:r>
        <w:t xml:space="preserve">.</w:t>
      </w:r>
    </w:p>
    <w:bookmarkEnd w:id="332"/>
    <w:bookmarkStart w:id="334"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3">
        <w:r>
          <w:rPr>
            <w:rStyle w:val="Hyperlink"/>
          </w:rPr>
          <w:t xml:space="preserve">https://doi.org/10.1073/pnas.90.24.11623</w:t>
        </w:r>
      </w:hyperlink>
      <w:r>
        <w:t xml:space="preserve">.</w:t>
      </w:r>
    </w:p>
    <w:bookmarkEnd w:id="334"/>
    <w:bookmarkStart w:id="336"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35">
        <w:r>
          <w:rPr>
            <w:rStyle w:val="Hyperlink"/>
          </w:rPr>
          <w:t xml:space="preserve">https://doi.org/10.1101/cshperspect.a026054</w:t>
        </w:r>
      </w:hyperlink>
      <w:r>
        <w:t xml:space="preserve">.</w:t>
      </w:r>
    </w:p>
    <w:bookmarkEnd w:id="336"/>
    <w:bookmarkStart w:id="338"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37">
        <w:r>
          <w:rPr>
            <w:rStyle w:val="Hyperlink"/>
          </w:rPr>
          <w:t xml:space="preserve">https://doi.org/10.1016/s1470-2045(16)30146-2</w:t>
        </w:r>
      </w:hyperlink>
      <w:r>
        <w:t xml:space="preserve">.</w:t>
      </w:r>
    </w:p>
    <w:bookmarkEnd w:id="338"/>
    <w:bookmarkStart w:id="340"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39">
        <w:r>
          <w:rPr>
            <w:rStyle w:val="Hyperlink"/>
          </w:rPr>
          <w:t xml:space="preserve">https://doi.org/10.1016/j.jtho.2021.08.011</w:t>
        </w:r>
      </w:hyperlink>
      <w:r>
        <w:t xml:space="preserve">.</w:t>
      </w:r>
    </w:p>
    <w:bookmarkEnd w:id="340"/>
    <w:bookmarkStart w:id="342"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1">
        <w:r>
          <w:rPr>
            <w:rStyle w:val="Hyperlink"/>
          </w:rPr>
          <w:t xml:space="preserve">https://doi.org/10.1101/gad.1417406</w:t>
        </w:r>
      </w:hyperlink>
      <w:r>
        <w:t xml:space="preserve">.</w:t>
      </w:r>
    </w:p>
    <w:bookmarkEnd w:id="342"/>
    <w:bookmarkStart w:id="344"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3">
        <w:r>
          <w:rPr>
            <w:rStyle w:val="Hyperlink"/>
          </w:rPr>
          <w:t xml:space="preserve">https://doi.org/10.1038/359235a0</w:t>
        </w:r>
      </w:hyperlink>
      <w:r>
        <w:t xml:space="preserve">.</w:t>
      </w:r>
    </w:p>
    <w:bookmarkEnd w:id="344"/>
    <w:bookmarkStart w:id="346"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45">
        <w:r>
          <w:rPr>
            <w:rStyle w:val="Hyperlink"/>
          </w:rPr>
          <w:t xml:space="preserve">https://doi.org/10.1038/s41467-021-25359-z</w:t>
        </w:r>
      </w:hyperlink>
      <w:r>
        <w:t xml:space="preserve">.</w:t>
      </w:r>
    </w:p>
    <w:bookmarkEnd w:id="346"/>
    <w:bookmarkStart w:id="348"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47">
        <w:r>
          <w:rPr>
            <w:rStyle w:val="Hyperlink"/>
          </w:rPr>
          <w:t xml:space="preserve">https://doi.org/10.3390/cancers14051321</w:t>
        </w:r>
      </w:hyperlink>
      <w:r>
        <w:t xml:space="preserve">.</w:t>
      </w:r>
    </w:p>
    <w:bookmarkEnd w:id="348"/>
    <w:bookmarkStart w:id="350"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49">
        <w:r>
          <w:rPr>
            <w:rStyle w:val="Hyperlink"/>
          </w:rPr>
          <w:t xml:space="preserve">https://doi.org/10.1056/nejmoa1412690</w:t>
        </w:r>
      </w:hyperlink>
      <w:r>
        <w:t xml:space="preserve">.</w:t>
      </w:r>
    </w:p>
    <w:bookmarkEnd w:id="350"/>
    <w:bookmarkStart w:id="352"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1">
        <w:r>
          <w:rPr>
            <w:rStyle w:val="Hyperlink"/>
          </w:rPr>
          <w:t xml:space="preserve">https://doi.org/10.1038/nmeth.4297</w:t>
        </w:r>
      </w:hyperlink>
      <w:r>
        <w:t xml:space="preserve">.</w:t>
      </w:r>
    </w:p>
    <w:bookmarkEnd w:id="352"/>
    <w:bookmarkStart w:id="354"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3">
        <w:r>
          <w:rPr>
            <w:rStyle w:val="Hyperlink"/>
          </w:rPr>
          <w:t xml:space="preserve">https://doi.org/10.1038/s41588-018-0083-2</w:t>
        </w:r>
      </w:hyperlink>
      <w:r>
        <w:t xml:space="preserve">.</w:t>
      </w:r>
    </w:p>
    <w:bookmarkEnd w:id="354"/>
    <w:bookmarkStart w:id="356"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55">
        <w:r>
          <w:rPr>
            <w:rStyle w:val="Hyperlink"/>
          </w:rPr>
          <w:t xml:space="preserve">https://doi.org/10.1093/molbev/msz283</w:t>
        </w:r>
      </w:hyperlink>
      <w:r>
        <w:t xml:space="preserve">.</w:t>
      </w:r>
    </w:p>
    <w:bookmarkEnd w:id="356"/>
    <w:bookmarkStart w:id="358"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57">
        <w:r>
          <w:rPr>
            <w:rStyle w:val="Hyperlink"/>
          </w:rPr>
          <w:t xml:space="preserve">https://doi.org/10.1097/jto.0b013e31828bb1b3</w:t>
        </w:r>
      </w:hyperlink>
      <w:r>
        <w:t xml:space="preserve">.</w:t>
      </w:r>
    </w:p>
    <w:bookmarkEnd w:id="358"/>
    <w:bookmarkStart w:id="360" w:name="ref-PX0Ki15S"/>
    <w:p>
      <w:pPr>
        <w:pStyle w:val="Bibliography"/>
      </w:pPr>
      <w:r>
        <w:t xml:space="preserve">Rusch, V., Klimstra, D., Venkatraman, E., Oliver, J., Martini, N., Gralla, R., Kris, M., and Dmitrovsky, E. (1995).</w:t>
      </w:r>
      <w:r>
        <w:t xml:space="preserve"> </w:t>
      </w:r>
      <w:hyperlink r:id="rId359">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60"/>
    <w:bookmarkStart w:id="362"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1">
        <w:r>
          <w:rPr>
            <w:rStyle w:val="Hyperlink"/>
          </w:rPr>
          <w:t xml:space="preserve">https://doi.org/10.1016/j.cell.2019.12.020</w:t>
        </w:r>
      </w:hyperlink>
      <w:r>
        <w:t xml:space="preserve">.</w:t>
      </w:r>
    </w:p>
    <w:bookmarkEnd w:id="362"/>
    <w:bookmarkStart w:id="364"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3">
        <w:r>
          <w:rPr>
            <w:rStyle w:val="Hyperlink"/>
          </w:rPr>
          <w:t xml:space="preserve">https://doi.org/10.1158/0008-5472.can-14-3701</w:t>
        </w:r>
      </w:hyperlink>
      <w:r>
        <w:t xml:space="preserve">.</w:t>
      </w:r>
    </w:p>
    <w:bookmarkEnd w:id="364"/>
    <w:bookmarkStart w:id="366"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65">
        <w:r>
          <w:rPr>
            <w:rStyle w:val="Hyperlink"/>
          </w:rPr>
          <w:t xml:space="preserve">https://doi.org/10.3322/caac.21654</w:t>
        </w:r>
      </w:hyperlink>
      <w:r>
        <w:t xml:space="preserve">.</w:t>
      </w:r>
    </w:p>
    <w:bookmarkEnd w:id="366"/>
    <w:bookmarkStart w:id="368"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67">
        <w:r>
          <w:rPr>
            <w:rStyle w:val="Hyperlink"/>
          </w:rPr>
          <w:t xml:space="preserve">https://doi.org/10.1016/j.molcel.2013.02.018</w:t>
        </w:r>
      </w:hyperlink>
      <w:r>
        <w:t xml:space="preserve">.</w:t>
      </w:r>
    </w:p>
    <w:bookmarkEnd w:id="368"/>
    <w:bookmarkStart w:id="370"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69">
        <w:r>
          <w:rPr>
            <w:rStyle w:val="Hyperlink"/>
          </w:rPr>
          <w:t xml:space="preserve">https://doi.org/10.1002/jso.2930100410</w:t>
        </w:r>
      </w:hyperlink>
      <w:r>
        <w:t xml:space="preserve">.</w:t>
      </w:r>
    </w:p>
    <w:bookmarkEnd w:id="370"/>
    <w:bookmarkStart w:id="372"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1">
        <w:r>
          <w:rPr>
            <w:rStyle w:val="Hyperlink"/>
          </w:rPr>
          <w:t xml:space="preserve">https://doi.org/10.1073/pnas.1319963111</w:t>
        </w:r>
      </w:hyperlink>
      <w:r>
        <w:t xml:space="preserve">.</w:t>
      </w:r>
    </w:p>
    <w:bookmarkEnd w:id="372"/>
    <w:bookmarkStart w:id="374"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3">
        <w:r>
          <w:rPr>
            <w:rStyle w:val="Hyperlink"/>
          </w:rPr>
          <w:t xml:space="preserve">https://doi.org/10.1016/j.ctrv.2021.102335</w:t>
        </w:r>
      </w:hyperlink>
      <w:r>
        <w:t xml:space="preserve">.</w:t>
      </w:r>
    </w:p>
    <w:bookmarkEnd w:id="374"/>
    <w:bookmarkStart w:id="376"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75">
        <w:r>
          <w:rPr>
            <w:rStyle w:val="Hyperlink"/>
          </w:rPr>
          <w:t xml:space="preserve">https://doi.org/10.1038/nature22334</w:t>
        </w:r>
      </w:hyperlink>
      <w:r>
        <w:t xml:space="preserve">.</w:t>
      </w:r>
    </w:p>
    <w:bookmarkEnd w:id="376"/>
    <w:bookmarkStart w:id="378"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77">
        <w:r>
          <w:rPr>
            <w:rStyle w:val="Hyperlink"/>
          </w:rPr>
          <w:t xml:space="preserve">https://doi.org/10.1158/1541-7786.mcr-11-0219</w:t>
        </w:r>
      </w:hyperlink>
      <w:r>
        <w:t xml:space="preserve">.</w:t>
      </w:r>
    </w:p>
    <w:bookmarkEnd w:id="378"/>
    <w:bookmarkStart w:id="380"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79">
        <w:r>
          <w:rPr>
            <w:rStyle w:val="Hyperlink"/>
          </w:rPr>
          <w:t xml:space="preserve">https://doi.org/10.1073/pnas.93.25.14800</w:t>
        </w:r>
      </w:hyperlink>
      <w:r>
        <w:t xml:space="preserve">.</w:t>
      </w:r>
    </w:p>
    <w:bookmarkEnd w:id="380"/>
    <w:bookmarkStart w:id="382"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1">
        <w:r>
          <w:rPr>
            <w:rStyle w:val="Hyperlink"/>
          </w:rPr>
          <w:t xml:space="preserve">https://doi.org/10.1158/0008-5472.can-13-0681</w:t>
        </w:r>
      </w:hyperlink>
      <w:r>
        <w:t xml:space="preserve">.</w:t>
      </w:r>
    </w:p>
    <w:bookmarkEnd w:id="382"/>
    <w:bookmarkStart w:id="384"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83">
        <w:r>
          <w:rPr>
            <w:rStyle w:val="Hyperlink"/>
          </w:rPr>
          <w:t xml:space="preserve">https://doi.org/10.1038/nature13173</w:t>
        </w:r>
      </w:hyperlink>
      <w:r>
        <w:t xml:space="preserve">.</w:t>
      </w:r>
    </w:p>
    <w:bookmarkEnd w:id="384"/>
    <w:bookmarkStart w:id="386"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85">
        <w:r>
          <w:rPr>
            <w:rStyle w:val="Hyperlink"/>
          </w:rPr>
          <w:t xml:space="preserve">https://doi.org/10.1158/1078-0432.ccr-20-1675</w:t>
        </w:r>
      </w:hyperlink>
      <w:r>
        <w:t xml:space="preserve">.</w:t>
      </w:r>
    </w:p>
    <w:bookmarkEnd w:id="386"/>
    <w:bookmarkStart w:id="388"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87">
        <w:r>
          <w:rPr>
            <w:rStyle w:val="Hyperlink"/>
          </w:rPr>
          <w:t xml:space="preserve">https://doi.org/10.7554/elife.43668</w:t>
        </w:r>
      </w:hyperlink>
      <w:r>
        <w:t xml:space="preserve">.</w:t>
      </w:r>
    </w:p>
    <w:bookmarkEnd w:id="388"/>
    <w:bookmarkStart w:id="390"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89">
        <w:r>
          <w:rPr>
            <w:rStyle w:val="Hyperlink"/>
          </w:rPr>
          <w:t xml:space="preserve">https://doi.org/10.1038/35042675</w:t>
        </w:r>
      </w:hyperlink>
      <w:r>
        <w:t xml:space="preserve">.</w:t>
      </w:r>
    </w:p>
    <w:bookmarkEnd w:id="390"/>
    <w:bookmarkStart w:id="392"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1">
        <w:r>
          <w:rPr>
            <w:rStyle w:val="Hyperlink"/>
          </w:rPr>
          <w:t xml:space="preserve">https://doi.org/10.1158/0008-5472.can-16-2159</w:t>
        </w:r>
      </w:hyperlink>
      <w:r>
        <w:t xml:space="preserve">.</w:t>
      </w:r>
    </w:p>
    <w:bookmarkEnd w:id="392"/>
    <w:bookmarkStart w:id="394"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93">
        <w:r>
          <w:rPr>
            <w:rStyle w:val="Hyperlink"/>
          </w:rPr>
          <w:t xml:space="preserve">https://doi.org/10.1016/j.gpb.2020.02.005</w:t>
        </w:r>
      </w:hyperlink>
      <w:r>
        <w:t xml:space="preserve">.</w:t>
      </w:r>
    </w:p>
    <w:bookmarkEnd w:id="394"/>
    <w:bookmarkStart w:id="396" w:name="ref-11g54rA8N"/>
    <w:p>
      <w:pPr>
        <w:pStyle w:val="Bibliography"/>
      </w:pPr>
      <w:r>
        <w:t xml:space="preserve">Warren, G.W., and Cummings, K.M. (2013). Tobacco and lung cancer: risks, trends, and outcomes in patients with cancer. Am Soc Clin Oncol Educ Book 359–364.</w:t>
      </w:r>
      <w:r>
        <w:t xml:space="preserve"> </w:t>
      </w:r>
      <w:hyperlink r:id="rId395">
        <w:r>
          <w:rPr>
            <w:rStyle w:val="Hyperlink"/>
          </w:rPr>
          <w:t xml:space="preserve">https://doi.org/10.14694/edbook_am.2013.33.359</w:t>
        </w:r>
      </w:hyperlink>
      <w:r>
        <w:t xml:space="preserve">.</w:t>
      </w:r>
    </w:p>
    <w:bookmarkEnd w:id="396"/>
    <w:bookmarkStart w:id="398"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97">
        <w:r>
          <w:rPr>
            <w:rStyle w:val="Hyperlink"/>
          </w:rPr>
          <w:t xml:space="preserve">https://doi.org/10.1016/j.cell.2014.01.066</w:t>
        </w:r>
      </w:hyperlink>
      <w:r>
        <w:t xml:space="preserve">.</w:t>
      </w:r>
    </w:p>
    <w:bookmarkEnd w:id="398"/>
    <w:bookmarkStart w:id="400"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99">
        <w:r>
          <w:rPr>
            <w:rStyle w:val="Hyperlink"/>
          </w:rPr>
          <w:t xml:space="preserve">https://doi.org/10.1038/nature13898</w:t>
        </w:r>
      </w:hyperlink>
      <w:r>
        <w:t xml:space="preserve">.</w:t>
      </w:r>
    </w:p>
    <w:bookmarkEnd w:id="400"/>
    <w:bookmarkStart w:id="402"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1">
        <w:r>
          <w:rPr>
            <w:rStyle w:val="Hyperlink"/>
          </w:rPr>
          <w:t xml:space="preserve">https://doi.org/10.1158/0008-5472.can-05-1650</w:t>
        </w:r>
      </w:hyperlink>
      <w:r>
        <w:t xml:space="preserve">.</w:t>
      </w:r>
    </w:p>
    <w:bookmarkEnd w:id="402"/>
    <w:bookmarkStart w:id="404"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03">
        <w:r>
          <w:rPr>
            <w:rStyle w:val="Hyperlink"/>
          </w:rPr>
          <w:t xml:space="preserve">https://doi.org/10.1038/nature09881</w:t>
        </w:r>
      </w:hyperlink>
      <w:r>
        <w:t xml:space="preserve">.</w:t>
      </w:r>
    </w:p>
    <w:bookmarkEnd w:id="404"/>
    <w:bookmarkStart w:id="406"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05">
        <w:r>
          <w:rPr>
            <w:rStyle w:val="Hyperlink"/>
          </w:rPr>
          <w:t xml:space="preserve">https://doi.org/10.1038/s41467-017-01519-y</w:t>
        </w:r>
      </w:hyperlink>
      <w:r>
        <w:t xml:space="preserve">.</w:t>
      </w:r>
    </w:p>
    <w:bookmarkEnd w:id="406"/>
    <w:bookmarkStart w:id="408"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07">
        <w:r>
          <w:rPr>
            <w:rStyle w:val="Hyperlink"/>
          </w:rPr>
          <w:t xml:space="preserve">https://doi.org/10.1007/978-3-319-40389-2_3</w:t>
        </w:r>
      </w:hyperlink>
      <w:r>
        <w:t xml:space="preserve">.</w:t>
      </w:r>
    </w:p>
    <w:bookmarkEnd w:id="408"/>
    <w:bookmarkStart w:id="410"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09">
        <w:r>
          <w:rPr>
            <w:rStyle w:val="Hyperlink"/>
          </w:rPr>
          <w:t xml:space="preserve">https://doi.org/10.1128/mcb.17.9.5598</w:t>
        </w:r>
      </w:hyperlink>
      <w:r>
        <w:t xml:space="preserve">.</w:t>
      </w:r>
    </w:p>
    <w:bookmarkEnd w:id="410"/>
    <w:bookmarkStart w:id="412"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1">
        <w:r>
          <w:rPr>
            <w:rStyle w:val="Hyperlink"/>
          </w:rPr>
          <w:t xml:space="preserve">https://doi.org/10.1101/gad.7.7a.1126</w:t>
        </w:r>
      </w:hyperlink>
      <w:r>
        <w:t xml:space="preserve">.</w:t>
      </w:r>
    </w:p>
    <w:bookmarkEnd w:id="412"/>
    <w:bookmarkStart w:id="414"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13">
        <w:r>
          <w:rPr>
            <w:rStyle w:val="Hyperlink"/>
          </w:rPr>
          <w:t xml:space="preserve">https://doi.org/10.1007/s13238-016-0330-1</w:t>
        </w:r>
      </w:hyperlink>
      <w:r>
        <w:t xml:space="preserve">.</w:t>
      </w:r>
    </w:p>
    <w:bookmarkEnd w:id="414"/>
    <w:bookmarkStart w:id="416"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15">
        <w:r>
          <w:rPr>
            <w:rStyle w:val="Hyperlink"/>
          </w:rPr>
          <w:t xml:space="preserve">https://doi.org/10.1038/nm.4369</w:t>
        </w:r>
      </w:hyperlink>
      <w:r>
        <w:t xml:space="preserve">.</w:t>
      </w:r>
    </w:p>
    <w:bookmarkEnd w:id="416"/>
    <w:bookmarkStart w:id="418"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17">
        <w:r>
          <w:rPr>
            <w:rStyle w:val="Hyperlink"/>
          </w:rPr>
          <w:t xml:space="preserve">https://doi.org/10.1038/s41586-020-1961-1</w:t>
        </w:r>
      </w:hyperlink>
      <w:r>
        <w:t xml:space="preserve">.</w:t>
      </w:r>
    </w:p>
    <w:bookmarkEnd w:id="418"/>
    <w:bookmarkStart w:id="420"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19">
        <w:r>
          <w:rPr>
            <w:rStyle w:val="Hyperlink"/>
          </w:rPr>
          <w:t xml:space="preserve">https://doi.org/10.1158/2159-8290.cd-20-0442</w:t>
        </w:r>
      </w:hyperlink>
      <w:r>
        <w:t xml:space="preserve">.</w:t>
      </w:r>
    </w:p>
    <w:bookmarkEnd w:id="420"/>
    <w:bookmarkStart w:id="422"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21">
        <w:r>
          <w:rPr>
            <w:rStyle w:val="Hyperlink"/>
          </w:rPr>
          <w:t xml:space="preserve">https://doi.org/10.7554/elife.66788</w:t>
        </w:r>
      </w:hyperlink>
      <w:r>
        <w:t xml:space="preserve">.</w:t>
      </w:r>
    </w:p>
    <w:bookmarkEnd w:id="422"/>
    <w:bookmarkStart w:id="424"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23">
        <w:r>
          <w:rPr>
            <w:rStyle w:val="Hyperlink"/>
          </w:rPr>
          <w:t xml:space="preserve">https://doi.org/10.1038/s41467-018-06146-9</w:t>
        </w:r>
      </w:hyperlink>
      <w:r>
        <w:t xml:space="preserve">.</w:t>
      </w:r>
    </w:p>
    <w:bookmarkEnd w:id="424"/>
    <w:bookmarkStart w:id="426"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25">
        <w:r>
          <w:rPr>
            <w:rStyle w:val="Hyperlink"/>
          </w:rPr>
          <w:t xml:space="preserve">https://doi.org/10.1021/acs.jmedchem.2c00099</w:t>
        </w:r>
      </w:hyperlink>
      <w:r>
        <w:t xml:space="preserve">.</w:t>
      </w:r>
    </w:p>
    <w:bookmarkEnd w:id="426"/>
    <w:bookmarkStart w:id="428"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27">
        <w:r>
          <w:rPr>
            <w:rStyle w:val="Hyperlink"/>
          </w:rPr>
          <w:t xml:space="preserve">https://doi.org/10.1101/gad.12.19.2997</w:t>
        </w:r>
      </w:hyperlink>
      <w:r>
        <w:t xml:space="preserve">.</w:t>
      </w:r>
    </w:p>
    <w:bookmarkEnd w:id="428"/>
    <w:bookmarkEnd w:id="429"/>
    <w:bookmarkEnd w:id="430"/>
    <w:bookmarkEnd w:id="43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5"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3"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7"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7"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1"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2f23247bfc2eab5c45c9690621aa3a1e3a7242e9"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2f23247bfc2eab5c45c9690621aa3a1e3a7242e9/"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69" Target="https://doi.org/10.1002/jso.2930100410" TargetMode="External" /><Relationship Type="http://schemas.openxmlformats.org/officeDocument/2006/relationships/hyperlink" Id="rId407"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3" Target="https://doi.org/10.1007/s13238-016-0330-1" TargetMode="External" /><Relationship Type="http://schemas.openxmlformats.org/officeDocument/2006/relationships/hyperlink" Id="rId297"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5"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1"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7"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7"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1" Target="https://doi.org/10.1016/j.cell.2019.12.020" TargetMode="External" /><Relationship Type="http://schemas.openxmlformats.org/officeDocument/2006/relationships/hyperlink" Id="rId309"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3" Target="https://doi.org/10.1016/j.ctrv.2021.102335" TargetMode="External" /><Relationship Type="http://schemas.openxmlformats.org/officeDocument/2006/relationships/hyperlink" Id="rId393" Target="https://doi.org/10.1016/j.gpb.2020.02.005" TargetMode="External" /><Relationship Type="http://schemas.openxmlformats.org/officeDocument/2006/relationships/hyperlink" Id="rId317" Target="https://doi.org/10.1016/j.immuni.2018.09.020" TargetMode="External" /><Relationship Type="http://schemas.openxmlformats.org/officeDocument/2006/relationships/hyperlink" Id="rId339" Target="https://doi.org/10.1016/j.jtho.2021.08.011" TargetMode="External" /><Relationship Type="http://schemas.openxmlformats.org/officeDocument/2006/relationships/hyperlink" Id="rId367"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7" Target="https://doi.org/10.1016/s1470-2045(16)30146-2" TargetMode="External" /><Relationship Type="http://schemas.openxmlformats.org/officeDocument/2006/relationships/hyperlink" Id="rId425" Target="https://doi.org/10.1021/acs.jmedchem.2c00099" TargetMode="External" /><Relationship Type="http://schemas.openxmlformats.org/officeDocument/2006/relationships/hyperlink" Id="rId389"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3"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3"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3" Target="https://doi.org/10.1038/nature09881"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3"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399" Target="https://doi.org/10.1038/nature13898" TargetMode="External" /><Relationship Type="http://schemas.openxmlformats.org/officeDocument/2006/relationships/hyperlink" Id="rId375" Target="https://doi.org/10.1038/nature22334" TargetMode="External" /><Relationship Type="http://schemas.openxmlformats.org/officeDocument/2006/relationships/hyperlink" Id="rId321"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5" Target="https://doi.org/10.1038/nm.4369" TargetMode="External" /><Relationship Type="http://schemas.openxmlformats.org/officeDocument/2006/relationships/hyperlink" Id="rId351"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1"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5" Target="https://doi.org/10.1038/s41467-017-01519-y" TargetMode="External" /><Relationship Type="http://schemas.openxmlformats.org/officeDocument/2006/relationships/hyperlink" Id="rId423" Target="https://doi.org/10.1038/s41467-018-06146-9" TargetMode="External" /><Relationship Type="http://schemas.openxmlformats.org/officeDocument/2006/relationships/hyperlink" Id="rId345" Target="https://doi.org/10.1038/s41467-021-25359-z" TargetMode="External" /><Relationship Type="http://schemas.openxmlformats.org/officeDocument/2006/relationships/hyperlink" Id="rId289" Target="https://doi.org/10.1038/s41568-020-0262-1" TargetMode="External" /><Relationship Type="http://schemas.openxmlformats.org/officeDocument/2006/relationships/hyperlink" Id="rId417"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3"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49"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1" Target="https://doi.org/10.1073/pnas.1319963111" TargetMode="External" /><Relationship Type="http://schemas.openxmlformats.org/officeDocument/2006/relationships/hyperlink" Id="rId295" Target="https://doi.org/10.1073/pnas.1320956111" TargetMode="External" /><Relationship Type="http://schemas.openxmlformats.org/officeDocument/2006/relationships/hyperlink" Id="rId333" Target="https://doi.org/10.1073/pnas.90.24.11623" TargetMode="External" /><Relationship Type="http://schemas.openxmlformats.org/officeDocument/2006/relationships/hyperlink" Id="rId379" Target="https://doi.org/10.1073/pnas.93.25.14800" TargetMode="External" /><Relationship Type="http://schemas.openxmlformats.org/officeDocument/2006/relationships/hyperlink" Id="rId355" Target="https://doi.org/10.1093/molbev/msz283" TargetMode="External" /><Relationship Type="http://schemas.openxmlformats.org/officeDocument/2006/relationships/hyperlink" Id="rId357"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29" Target="https://doi.org/10.1101/cshperspect.a001008" TargetMode="External" /><Relationship Type="http://schemas.openxmlformats.org/officeDocument/2006/relationships/hyperlink" Id="rId335"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27" Target="https://doi.org/10.1101/gad.12.19.2997" TargetMode="External" /><Relationship Type="http://schemas.openxmlformats.org/officeDocument/2006/relationships/hyperlink" Id="rId341"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1"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09"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5" Target="https://doi.org/10.1158/0008-5472.can-03-3376" TargetMode="External" /><Relationship Type="http://schemas.openxmlformats.org/officeDocument/2006/relationships/hyperlink" Id="rId401"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1" Target="https://doi.org/10.1158/0008-5472.can-13-0681" TargetMode="External" /><Relationship Type="http://schemas.openxmlformats.org/officeDocument/2006/relationships/hyperlink" Id="rId363"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1" Target="https://doi.org/10.1158/0008-5472.can-16-2159" TargetMode="External" /><Relationship Type="http://schemas.openxmlformats.org/officeDocument/2006/relationships/hyperlink" Id="rId385"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7"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299" Target="https://doi.org/10.1183/13993003.00359-2016" TargetMode="External" /><Relationship Type="http://schemas.openxmlformats.org/officeDocument/2006/relationships/hyperlink" Id="rId331"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5" Target="https://doi.org/10.14694/edbook_am.2013.33.359" TargetMode="External" /><Relationship Type="http://schemas.openxmlformats.org/officeDocument/2006/relationships/hyperlink" Id="rId305"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5"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7" Target="https://doi.org/10.3390/cancers14051321" TargetMode="External" /><Relationship Type="http://schemas.openxmlformats.org/officeDocument/2006/relationships/hyperlink" Id="rId303"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19" Target="https://doi.org/10.4161/23723548.2014.969651" TargetMode="External" /><Relationship Type="http://schemas.openxmlformats.org/officeDocument/2006/relationships/hyperlink" Id="rId323" Target="https://doi.org/10.5858/arpa.2011-0521-oa" TargetMode="External" /><Relationship Type="http://schemas.openxmlformats.org/officeDocument/2006/relationships/hyperlink" Id="rId387" Target="https://doi.org/10.7554/elife.43668" TargetMode="External" /><Relationship Type="http://schemas.openxmlformats.org/officeDocument/2006/relationships/hyperlink" Id="rId421" Target="https://doi.org/10.7554/elife.66788" TargetMode="External" /><Relationship Type="http://schemas.openxmlformats.org/officeDocument/2006/relationships/hyperlink" Id="rId311"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2f23247bfc2eab5c45c9690621aa3a1e3a7242e9"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2f23247bfc2eab5c45c9690621aa3a1e3a7242e9/"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3" Target="https://www.ncbi.nlm.nih.gov/pubmed/3409256" TargetMode="External" /><Relationship Type="http://schemas.openxmlformats.org/officeDocument/2006/relationships/hyperlink" Id="rId307" Target="https://www.ncbi.nlm.nih.gov/pubmed/5130083" TargetMode="External" /><Relationship Type="http://schemas.openxmlformats.org/officeDocument/2006/relationships/hyperlink" Id="rId359"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2022-04-08T15:29:55Z</dcterms:created>
  <dcterms:modified xsi:type="dcterms:W3CDTF">2022-04-08T15:29:55Z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2022-04-08</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